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E80" w:rsidRPr="00A56B62" w:rsidRDefault="007E0739" w:rsidP="00A56B62">
      <w:pPr>
        <w:pStyle w:val="normal0"/>
        <w:rPr>
          <w:rFonts w:ascii="Arial" w:hAnsi="Arial" w:cs="Arial"/>
          <w:color w:val="auto"/>
          <w:sz w:val="22"/>
        </w:rPr>
      </w:pPr>
      <w:r w:rsidRPr="00A56B62">
        <w:rPr>
          <w:rFonts w:ascii="Arial" w:eastAsia="Arial" w:hAnsi="Arial" w:cs="Arial"/>
          <w:b/>
          <w:color w:val="auto"/>
          <w:sz w:val="22"/>
        </w:rPr>
        <w:t xml:space="preserve">FECHA: Abril </w:t>
      </w:r>
      <w:r w:rsidR="004707DF" w:rsidRPr="00A56B62">
        <w:rPr>
          <w:rFonts w:ascii="Arial" w:eastAsia="Arial" w:hAnsi="Arial" w:cs="Arial"/>
          <w:b/>
          <w:color w:val="auto"/>
          <w:sz w:val="22"/>
        </w:rPr>
        <w:t>17</w:t>
      </w:r>
      <w:r w:rsidRPr="00A56B62">
        <w:rPr>
          <w:rFonts w:ascii="Arial" w:eastAsia="Arial" w:hAnsi="Arial" w:cs="Arial"/>
          <w:b/>
          <w:color w:val="auto"/>
          <w:sz w:val="22"/>
        </w:rPr>
        <w:t xml:space="preserve"> del 2013</w:t>
      </w:r>
    </w:p>
    <w:p w:rsidR="00FD6E80" w:rsidRPr="00A56B62" w:rsidRDefault="00FD6E80" w:rsidP="00A56B62">
      <w:pPr>
        <w:pStyle w:val="normal0"/>
        <w:rPr>
          <w:rFonts w:ascii="Arial" w:hAnsi="Arial" w:cs="Arial"/>
          <w:color w:val="auto"/>
          <w:sz w:val="22"/>
        </w:rPr>
      </w:pPr>
    </w:p>
    <w:p w:rsidR="00FD6E80" w:rsidRPr="00A56B62" w:rsidRDefault="007E0739" w:rsidP="00A56B62">
      <w:pPr>
        <w:pStyle w:val="normal0"/>
        <w:rPr>
          <w:rFonts w:ascii="Arial" w:hAnsi="Arial" w:cs="Arial"/>
          <w:color w:val="auto"/>
          <w:sz w:val="22"/>
        </w:rPr>
      </w:pPr>
      <w:r w:rsidRPr="00A56B62">
        <w:rPr>
          <w:rFonts w:ascii="Arial" w:eastAsia="Arial" w:hAnsi="Arial" w:cs="Arial"/>
          <w:b/>
          <w:color w:val="auto"/>
          <w:sz w:val="22"/>
        </w:rPr>
        <w:t xml:space="preserve">COMPETENCIAS: 28010105 </w:t>
      </w:r>
      <w:r w:rsidRPr="00A56B62">
        <w:rPr>
          <w:rFonts w:ascii="Arial" w:eastAsia="Arial" w:hAnsi="Arial" w:cs="Arial"/>
          <w:color w:val="auto"/>
          <w:sz w:val="22"/>
        </w:rPr>
        <w:t>INSTALAR REDES INTERNAS DE ACUERDO AL DISEÑO ELÉCTRICO.</w:t>
      </w:r>
    </w:p>
    <w:p w:rsidR="00FD6E80" w:rsidRPr="00A56B62" w:rsidRDefault="00FD6E80" w:rsidP="00A56B62">
      <w:pPr>
        <w:pStyle w:val="normal0"/>
        <w:rPr>
          <w:rFonts w:ascii="Arial" w:hAnsi="Arial" w:cs="Arial"/>
          <w:color w:val="auto"/>
          <w:sz w:val="22"/>
        </w:rPr>
      </w:pPr>
    </w:p>
    <w:p w:rsidR="00FD6E80" w:rsidRPr="00A56B62" w:rsidRDefault="007E0739" w:rsidP="00A56B62">
      <w:pPr>
        <w:pStyle w:val="normal0"/>
        <w:rPr>
          <w:rFonts w:ascii="Arial" w:hAnsi="Arial" w:cs="Arial"/>
          <w:color w:val="auto"/>
          <w:sz w:val="22"/>
        </w:rPr>
      </w:pPr>
      <w:r w:rsidRPr="00A56B62">
        <w:rPr>
          <w:rFonts w:ascii="Arial" w:eastAsia="Arial" w:hAnsi="Arial" w:cs="Arial"/>
          <w:b/>
          <w:color w:val="auto"/>
          <w:sz w:val="22"/>
        </w:rPr>
        <w:t>RESULTANDO DE APRENDIZAJE: 2801010505</w:t>
      </w:r>
      <w:r w:rsidRPr="00A56B62">
        <w:rPr>
          <w:rFonts w:ascii="Arial" w:eastAsia="Arial" w:hAnsi="Arial" w:cs="Arial"/>
          <w:color w:val="auto"/>
          <w:sz w:val="22"/>
        </w:rPr>
        <w:t xml:space="preserve"> INTERPRETAR PLANOS ELÉCTRICOS DE ACUERDO CON LAS NORMAS TÉCNICAS Y EL DISEÑO ESTABLECIDO.</w:t>
      </w:r>
    </w:p>
    <w:p w:rsidR="00F2550E" w:rsidRPr="00787C4E" w:rsidRDefault="00F2550E" w:rsidP="00A56B62">
      <w:pPr>
        <w:pStyle w:val="normal0"/>
        <w:rPr>
          <w:rFonts w:ascii="Arial" w:eastAsia="Arial" w:hAnsi="Arial" w:cs="Arial"/>
          <w:color w:val="auto"/>
          <w:sz w:val="22"/>
        </w:rPr>
      </w:pPr>
    </w:p>
    <w:p w:rsidR="00787C4E" w:rsidRDefault="00787C4E" w:rsidP="00787C4E">
      <w:pPr>
        <w:pStyle w:val="Ttulo3"/>
        <w:shd w:val="clear" w:color="auto" w:fill="FFFFFF"/>
        <w:spacing w:before="60" w:after="0" w:line="336" w:lineRule="atLeast"/>
        <w:jc w:val="center"/>
        <w:rPr>
          <w:rFonts w:ascii="Arial" w:eastAsia="Arial" w:hAnsi="Arial" w:cs="Arial"/>
          <w:color w:val="auto"/>
          <w:sz w:val="22"/>
        </w:rPr>
        <w:sectPr w:rsidR="00787C4E" w:rsidSect="00787C4E">
          <w:headerReference w:type="default" r:id="rId6"/>
          <w:footerReference w:type="default" r:id="rId7"/>
          <w:pgSz w:w="12242" w:h="15842" w:code="1"/>
          <w:pgMar w:top="1418" w:right="1701" w:bottom="1418" w:left="1701" w:header="720" w:footer="720" w:gutter="0"/>
          <w:cols w:space="720"/>
        </w:sectPr>
      </w:pPr>
      <w:bookmarkStart w:id="0" w:name="5672437773922369953"/>
      <w:bookmarkEnd w:id="0"/>
      <w:r>
        <w:rPr>
          <w:rFonts w:ascii="Arial" w:eastAsia="Arial" w:hAnsi="Arial" w:cs="Arial"/>
          <w:color w:val="auto"/>
          <w:sz w:val="22"/>
        </w:rPr>
        <w:t>APRENDEIZ: ____________________________________________________________</w:t>
      </w:r>
    </w:p>
    <w:p w:rsidR="00787C4E" w:rsidRPr="00787C4E" w:rsidRDefault="00787C4E" w:rsidP="00787C4E">
      <w:pPr>
        <w:pStyle w:val="Ttulo3"/>
        <w:shd w:val="clear" w:color="auto" w:fill="FFFFFF"/>
        <w:spacing w:before="60" w:after="0" w:line="336" w:lineRule="atLeast"/>
        <w:jc w:val="center"/>
        <w:rPr>
          <w:rFonts w:ascii="Arial" w:eastAsia="Arial" w:hAnsi="Arial" w:cs="Arial"/>
          <w:color w:val="auto"/>
          <w:sz w:val="22"/>
        </w:rPr>
      </w:pPr>
      <w:r w:rsidRPr="00787C4E">
        <w:rPr>
          <w:rFonts w:ascii="Arial" w:eastAsia="Arial" w:hAnsi="Arial" w:cs="Arial"/>
          <w:color w:val="auto"/>
          <w:sz w:val="22"/>
        </w:rPr>
        <w:lastRenderedPageBreak/>
        <w:t>LABORATORIO CIRCUITO EN SERIE Y PARALELO.</w:t>
      </w:r>
    </w:p>
    <w:p w:rsidR="00A134EA" w:rsidRPr="00787C4E" w:rsidRDefault="00787C4E" w:rsidP="00787C4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787C4E">
        <w:rPr>
          <w:rFonts w:ascii="Arial" w:hAnsi="Arial" w:cs="Arial"/>
          <w:b/>
        </w:rPr>
        <w:t>MATERIALES</w:t>
      </w:r>
    </w:p>
    <w:p w:rsidR="00A134EA" w:rsidRPr="00A56B62" w:rsidRDefault="00A134EA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A56B62">
        <w:rPr>
          <w:rStyle w:val="apple-style-span"/>
          <w:rFonts w:ascii="Arial" w:hAnsi="Arial" w:cs="Arial"/>
        </w:rPr>
        <w:t>- Una pila, que proporciona la energía necesaria para producir la corriente.(energía)</w:t>
      </w:r>
      <w:r w:rsidRPr="00A56B62">
        <w:rPr>
          <w:rFonts w:ascii="Arial" w:hAnsi="Arial" w:cs="Arial"/>
        </w:rPr>
        <w:br/>
      </w:r>
      <w:r w:rsidRPr="00A56B62">
        <w:rPr>
          <w:rStyle w:val="apple-style-span"/>
          <w:rFonts w:ascii="Arial" w:hAnsi="Arial" w:cs="Arial"/>
        </w:rPr>
        <w:t>- El cable, que conduce esta corriente hasta la bombilla.</w:t>
      </w:r>
      <w:r w:rsidRPr="00A56B62">
        <w:rPr>
          <w:rFonts w:ascii="Arial" w:hAnsi="Arial" w:cs="Arial"/>
        </w:rPr>
        <w:br/>
      </w:r>
      <w:r w:rsidRPr="00A56B62">
        <w:rPr>
          <w:rStyle w:val="apple-style-span"/>
          <w:rFonts w:ascii="Arial" w:hAnsi="Arial" w:cs="Arial"/>
        </w:rPr>
        <w:t>- El interruptor, que nos permite encender o apagar la bombilla a voluntad.(controlar)</w:t>
      </w:r>
      <w:r w:rsidRPr="00A56B62">
        <w:rPr>
          <w:rFonts w:ascii="Arial" w:hAnsi="Arial" w:cs="Arial"/>
        </w:rPr>
        <w:br/>
      </w:r>
      <w:r w:rsidRPr="00A56B62">
        <w:rPr>
          <w:rStyle w:val="apple-style-span"/>
          <w:rFonts w:ascii="Arial" w:hAnsi="Arial" w:cs="Arial"/>
        </w:rPr>
        <w:t>- Las bombillas, que aprovechan esta corriente para producir luz.</w:t>
      </w:r>
    </w:p>
    <w:p w:rsidR="00A134EA" w:rsidRPr="00A56B62" w:rsidRDefault="00A134EA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A56B62">
        <w:rPr>
          <w:rStyle w:val="apple-style-span"/>
          <w:rFonts w:ascii="Arial" w:hAnsi="Arial" w:cs="Arial"/>
        </w:rPr>
        <w:lastRenderedPageBreak/>
        <w:t>- Portalámparas</w:t>
      </w:r>
    </w:p>
    <w:p w:rsidR="00A56B62" w:rsidRDefault="00A56B62" w:rsidP="00A56B62">
      <w:pPr>
        <w:shd w:val="clear" w:color="auto" w:fill="FFFFFF"/>
        <w:spacing w:after="0" w:line="240" w:lineRule="auto"/>
        <w:textAlignment w:val="baseline"/>
        <w:rPr>
          <w:rStyle w:val="apple-style-span"/>
          <w:rFonts w:ascii="Arial" w:hAnsi="Arial" w:cs="Arial"/>
          <w:b/>
          <w:bCs/>
        </w:rPr>
      </w:pPr>
    </w:p>
    <w:p w:rsidR="00A134EA" w:rsidRPr="00A56B62" w:rsidRDefault="00A134EA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A56B62">
        <w:rPr>
          <w:rStyle w:val="apple-style-span"/>
          <w:rFonts w:ascii="Arial" w:hAnsi="Arial" w:cs="Arial"/>
          <w:b/>
          <w:bCs/>
        </w:rPr>
        <w:t>Procedimiento </w:t>
      </w:r>
    </w:p>
    <w:p w:rsidR="00A134EA" w:rsidRPr="00A56B62" w:rsidRDefault="00A134EA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A56B62">
        <w:rPr>
          <w:rStyle w:val="apple-style-span"/>
          <w:rFonts w:ascii="Arial" w:hAnsi="Arial" w:cs="Arial"/>
        </w:rPr>
        <w:t>Construimos los siguientes circuitos fijándonos en las ilustraciones. </w:t>
      </w:r>
    </w:p>
    <w:p w:rsidR="00A134EA" w:rsidRPr="00A56B62" w:rsidRDefault="00A134EA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A56B62">
        <w:rPr>
          <w:rStyle w:val="apple-style-span"/>
          <w:rFonts w:ascii="Arial" w:hAnsi="Arial" w:cs="Arial"/>
        </w:rPr>
        <w:t>Podemos añadir un interruptor para controlar el paso o no de la corriente </w:t>
      </w:r>
    </w:p>
    <w:p w:rsidR="00A134EA" w:rsidRPr="00A56B62" w:rsidRDefault="00A134EA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A56B62">
        <w:rPr>
          <w:rStyle w:val="apple-style-span"/>
          <w:rFonts w:ascii="Arial" w:hAnsi="Arial" w:cs="Arial"/>
        </w:rPr>
        <w:t>Observamos lo que sucede en ambos casos las bombillas se iluminan.</w:t>
      </w:r>
    </w:p>
    <w:p w:rsidR="00A134EA" w:rsidRPr="00A56B62" w:rsidRDefault="00A134EA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A56B62">
        <w:rPr>
          <w:rStyle w:val="apple-style-span"/>
          <w:rFonts w:ascii="Arial" w:hAnsi="Arial" w:cs="Arial"/>
        </w:rPr>
        <w:t>Ahora sustituimos una de las bombillas por una fundida (la primera).</w:t>
      </w:r>
    </w:p>
    <w:p w:rsidR="00A56B62" w:rsidRDefault="00A56B62" w:rsidP="00A56B62">
      <w:pPr>
        <w:shd w:val="clear" w:color="auto" w:fill="FFFFFF"/>
        <w:spacing w:after="0" w:line="240" w:lineRule="auto"/>
        <w:textAlignment w:val="baseline"/>
        <w:rPr>
          <w:rStyle w:val="apple-style-span"/>
          <w:rFonts w:ascii="Arial" w:hAnsi="Arial" w:cs="Arial"/>
          <w:b/>
          <w:bCs/>
        </w:rPr>
      </w:pPr>
    </w:p>
    <w:p w:rsidR="00787C4E" w:rsidRDefault="00787C4E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  <w:sectPr w:rsidR="00787C4E" w:rsidSect="00787C4E">
          <w:type w:val="continuous"/>
          <w:pgSz w:w="12242" w:h="15842" w:code="1"/>
          <w:pgMar w:top="1418" w:right="1701" w:bottom="1418" w:left="1701" w:header="720" w:footer="720" w:gutter="0"/>
          <w:cols w:num="2" w:space="720"/>
        </w:sectPr>
      </w:pPr>
    </w:p>
    <w:p w:rsidR="00A56B62" w:rsidRPr="00A56B62" w:rsidRDefault="00A56B62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hyperlink r:id="rId8" w:tooltip="Circuito en serie" w:history="1">
        <w:r w:rsidRPr="00A56B62">
          <w:rPr>
            <w:rFonts w:ascii="Arial" w:hAnsi="Arial" w:cs="Arial"/>
            <w:noProof/>
            <w:bdr w:val="none" w:sz="0" w:space="0" w:color="auto" w:frame="1"/>
            <w:shd w:val="clear" w:color="auto" w:fill="F2F2F2"/>
          </w:rPr>
          <w:drawing>
            <wp:inline distT="0" distB="0" distL="0" distR="0">
              <wp:extent cx="5895613" cy="2349661"/>
              <wp:effectExtent l="0" t="0" r="0" b="0"/>
              <wp:docPr id="11" name="Imagen 10" descr="http://kavisa1104.files.wordpress.com/2012/10/serie.png?w=6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kavisa1104.files.wordpress.com/2012/10/serie.png?w=600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lum bright="-10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95425" cy="2349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56B62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2F2F2"/>
          </w:rPr>
          <w:t>Circuito en serie</w:t>
        </w:r>
      </w:hyperlink>
    </w:p>
    <w:p w:rsidR="00A56B62" w:rsidRPr="00A56B62" w:rsidRDefault="00A56B62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A56B62">
        <w:rPr>
          <w:rFonts w:ascii="Arial" w:hAnsi="Arial" w:cs="Arial"/>
        </w:rPr>
        <w:t>En serie, cuando los elementos se disponen uno a continuación de otro, en una misma rama del circuito.</w:t>
      </w:r>
    </w:p>
    <w:p w:rsidR="00A56B62" w:rsidRPr="00A56B62" w:rsidRDefault="00A56B62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hyperlink r:id="rId10" w:tooltip="Circuito en paralelo" w:history="1">
        <w:r w:rsidRPr="00A56B62">
          <w:rPr>
            <w:rFonts w:ascii="Arial" w:hAnsi="Arial" w:cs="Arial"/>
            <w:noProof/>
            <w:bdr w:val="none" w:sz="0" w:space="0" w:color="auto" w:frame="1"/>
            <w:shd w:val="clear" w:color="auto" w:fill="F2F2F2"/>
          </w:rPr>
          <w:drawing>
            <wp:inline distT="0" distB="0" distL="0" distR="0">
              <wp:extent cx="5612008" cy="2476982"/>
              <wp:effectExtent l="0" t="0" r="7742" b="0"/>
              <wp:docPr id="12" name="Imagen 7" descr="http://kavisa1104.files.wordpress.com/2012/10/paralel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kavisa1104.files.wordpress.com/2012/10/paralelo.pn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lum bright="-10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3400" cy="24775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56B62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2F2F2"/>
          </w:rPr>
          <w:t>Circuito en paralelo</w:t>
        </w:r>
      </w:hyperlink>
    </w:p>
    <w:p w:rsidR="00A56B62" w:rsidRDefault="00A56B62" w:rsidP="00A56B62">
      <w:pPr>
        <w:shd w:val="clear" w:color="auto" w:fill="FFFFFF"/>
        <w:spacing w:line="312" w:lineRule="atLeast"/>
        <w:textAlignment w:val="baseline"/>
        <w:rPr>
          <w:rFonts w:ascii="Trebuchet MS" w:hAnsi="Trebuchet MS"/>
          <w:color w:val="3D3D3D"/>
          <w:sz w:val="24"/>
          <w:szCs w:val="24"/>
        </w:rPr>
      </w:pPr>
      <w:r>
        <w:rPr>
          <w:rFonts w:ascii="Trebuchet MS" w:hAnsi="Trebuchet MS"/>
          <w:color w:val="3D3D3D"/>
        </w:rPr>
        <w:t>En paralelo, cuando diversos elementos se disponen en distintas ramas del circuito.</w:t>
      </w:r>
    </w:p>
    <w:p w:rsidR="00A56B62" w:rsidRDefault="00A56B62" w:rsidP="00A56B62">
      <w:pPr>
        <w:shd w:val="clear" w:color="auto" w:fill="FFFFFF"/>
        <w:spacing w:after="0" w:line="240" w:lineRule="auto"/>
        <w:textAlignment w:val="baseline"/>
        <w:rPr>
          <w:rStyle w:val="apple-style-span"/>
          <w:rFonts w:ascii="Arial" w:hAnsi="Arial" w:cs="Arial"/>
          <w:b/>
          <w:bCs/>
        </w:rPr>
      </w:pPr>
    </w:p>
    <w:p w:rsidR="00A134EA" w:rsidRPr="00A56B62" w:rsidRDefault="00A134EA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A56B62">
        <w:rPr>
          <w:rStyle w:val="apple-style-span"/>
          <w:rFonts w:ascii="Arial" w:hAnsi="Arial" w:cs="Arial"/>
          <w:b/>
          <w:bCs/>
        </w:rPr>
        <w:t>¿Qué sucede?</w:t>
      </w:r>
    </w:p>
    <w:p w:rsidR="00A56B62" w:rsidRPr="00A56B62" w:rsidRDefault="00A56B62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:rsidR="00787C4E" w:rsidRDefault="00A134EA" w:rsidP="00A56B62">
      <w:pPr>
        <w:shd w:val="clear" w:color="auto" w:fill="FFFFFF"/>
        <w:spacing w:after="0" w:line="240" w:lineRule="auto"/>
        <w:textAlignment w:val="baseline"/>
        <w:rPr>
          <w:rStyle w:val="apple-style-span"/>
          <w:rFonts w:ascii="Arial" w:hAnsi="Arial" w:cs="Arial"/>
          <w:b/>
          <w:bCs/>
        </w:rPr>
      </w:pPr>
      <w:r w:rsidRPr="00A56B62">
        <w:rPr>
          <w:rStyle w:val="apple-style-span"/>
          <w:rFonts w:ascii="Arial" w:hAnsi="Arial" w:cs="Arial"/>
          <w:b/>
          <w:bCs/>
        </w:rPr>
        <w:t>Explicación</w:t>
      </w:r>
      <w:r w:rsidR="00787C4E">
        <w:rPr>
          <w:rStyle w:val="apple-style-span"/>
          <w:rFonts w:ascii="Arial" w:hAnsi="Arial" w:cs="Arial"/>
          <w:b/>
          <w:bCs/>
        </w:rPr>
        <w:t>:</w:t>
      </w:r>
    </w:p>
    <w:p w:rsidR="00787C4E" w:rsidRDefault="00787C4E" w:rsidP="00A56B62">
      <w:pPr>
        <w:shd w:val="clear" w:color="auto" w:fill="FFFFFF"/>
        <w:spacing w:after="0" w:line="240" w:lineRule="auto"/>
        <w:textAlignment w:val="baseline"/>
        <w:rPr>
          <w:rStyle w:val="apple-style-span"/>
          <w:rFonts w:ascii="Arial" w:hAnsi="Arial" w:cs="Arial"/>
          <w:b/>
          <w:bCs/>
        </w:rPr>
      </w:pPr>
    </w:p>
    <w:p w:rsidR="00787C4E" w:rsidRDefault="00787C4E" w:rsidP="00A56B62">
      <w:pPr>
        <w:shd w:val="clear" w:color="auto" w:fill="FFFFFF"/>
        <w:spacing w:after="0" w:line="240" w:lineRule="auto"/>
        <w:textAlignment w:val="baseline"/>
        <w:rPr>
          <w:rStyle w:val="apple-style-span"/>
          <w:rFonts w:ascii="Arial" w:hAnsi="Arial" w:cs="Arial"/>
          <w:b/>
          <w:bCs/>
        </w:rPr>
      </w:pPr>
    </w:p>
    <w:p w:rsidR="00787C4E" w:rsidRPr="00A56B62" w:rsidRDefault="00787C4E" w:rsidP="00A56B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sectPr w:rsidR="00787C4E" w:rsidRPr="00A56B62" w:rsidSect="00787C4E">
      <w:type w:val="continuous"/>
      <w:pgSz w:w="12242" w:h="15842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44" w:rsidRDefault="00160044" w:rsidP="00FD6E80">
      <w:pPr>
        <w:spacing w:after="0" w:line="240" w:lineRule="auto"/>
      </w:pPr>
      <w:r>
        <w:separator/>
      </w:r>
    </w:p>
  </w:endnote>
  <w:endnote w:type="continuationSeparator" w:id="1">
    <w:p w:rsidR="00160044" w:rsidRDefault="00160044" w:rsidP="00FD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80" w:rsidRDefault="00FD6E80">
    <w:pPr>
      <w:pStyle w:val="normal0"/>
      <w:pBdr>
        <w:top w:val="single" w:sz="4" w:space="1" w:color="auto"/>
      </w:pBdr>
    </w:pPr>
  </w:p>
  <w:p w:rsidR="00FD6E80" w:rsidRDefault="007E0739">
    <w:pPr>
      <w:pStyle w:val="normal0"/>
      <w:tabs>
        <w:tab w:val="center" w:pos="4252"/>
        <w:tab w:val="right" w:pos="8504"/>
      </w:tabs>
    </w:pPr>
    <w:r>
      <w:rPr>
        <w:rFonts w:ascii="Cambria" w:eastAsia="Cambria" w:hAnsi="Cambria" w:cs="Cambria"/>
      </w:rPr>
      <w:t xml:space="preserve">REDES 2 Page </w:t>
    </w:r>
    <w:fldSimple w:instr="PAGE">
      <w:r w:rsidR="00787C4E">
        <w:rPr>
          <w:noProof/>
        </w:rPr>
        <w:t>2</w:t>
      </w:r>
    </w:fldSimple>
  </w:p>
  <w:p w:rsidR="00FD6E80" w:rsidRDefault="00FD6E80">
    <w:pPr>
      <w:pStyle w:val="normal0"/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44" w:rsidRDefault="00160044" w:rsidP="00FD6E80">
      <w:pPr>
        <w:spacing w:after="0" w:line="240" w:lineRule="auto"/>
      </w:pPr>
      <w:r>
        <w:separator/>
      </w:r>
    </w:p>
  </w:footnote>
  <w:footnote w:type="continuationSeparator" w:id="1">
    <w:p w:rsidR="00160044" w:rsidRDefault="00160044" w:rsidP="00FD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80" w:rsidRDefault="00FD6E80">
    <w:pPr>
      <w:pStyle w:val="normal0"/>
      <w:spacing w:after="200" w:line="276" w:lineRule="auto"/>
    </w:pPr>
  </w:p>
  <w:tbl>
    <w:tblPr>
      <w:tblW w:w="1006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0" w:type="dxa"/>
        <w:right w:w="10" w:type="dxa"/>
      </w:tblCellMar>
      <w:tblLook w:val="0000"/>
    </w:tblPr>
    <w:tblGrid>
      <w:gridCol w:w="2596"/>
      <w:gridCol w:w="5330"/>
      <w:gridCol w:w="2136"/>
    </w:tblGrid>
    <w:tr w:rsidR="00FD6E80" w:rsidTr="00E854E8">
      <w:trPr>
        <w:trHeight w:val="1076"/>
      </w:trPr>
      <w:tc>
        <w:tcPr>
          <w:tcW w:w="2596" w:type="dxa"/>
          <w:tcMar>
            <w:top w:w="100" w:type="dxa"/>
            <w:left w:w="0" w:type="dxa"/>
            <w:bottom w:w="100" w:type="dxa"/>
            <w:right w:w="0" w:type="dxa"/>
          </w:tcMar>
          <w:vAlign w:val="bottom"/>
        </w:tcPr>
        <w:p w:rsidR="00FD6E80" w:rsidRDefault="00FD6E80">
          <w:pPr>
            <w:pStyle w:val="normal0"/>
            <w:jc w:val="center"/>
          </w:pPr>
        </w:p>
        <w:p w:rsidR="00FD6E80" w:rsidRDefault="00FD6E80">
          <w:pPr>
            <w:pStyle w:val="normal0"/>
            <w:jc w:val="center"/>
          </w:pPr>
        </w:p>
        <w:p w:rsidR="00FD6E80" w:rsidRDefault="00FD6E80">
          <w:pPr>
            <w:pStyle w:val="normal0"/>
            <w:jc w:val="center"/>
          </w:pPr>
        </w:p>
        <w:p w:rsidR="00FD6E80" w:rsidRDefault="00FD6E80">
          <w:pPr>
            <w:pStyle w:val="normal0"/>
            <w:jc w:val="center"/>
          </w:pPr>
        </w:p>
        <w:p w:rsidR="00FD6E80" w:rsidRDefault="00FD6E80">
          <w:pPr>
            <w:pStyle w:val="normal0"/>
            <w:jc w:val="center"/>
          </w:pPr>
        </w:p>
      </w:tc>
      <w:tc>
        <w:tcPr>
          <w:tcW w:w="5330" w:type="dxa"/>
          <w:tcMar>
            <w:top w:w="100" w:type="dxa"/>
            <w:left w:w="0" w:type="dxa"/>
            <w:bottom w:w="100" w:type="dxa"/>
            <w:right w:w="0" w:type="dxa"/>
          </w:tcMar>
          <w:vAlign w:val="bottom"/>
        </w:tcPr>
        <w:p w:rsidR="00FD6E80" w:rsidRDefault="007E0739">
          <w:pPr>
            <w:pStyle w:val="normal0"/>
            <w:jc w:val="center"/>
          </w:pPr>
          <w:r>
            <w:rPr>
              <w:rFonts w:ascii="Arial" w:eastAsia="Arial" w:hAnsi="Arial" w:cs="Arial"/>
              <w:b/>
              <w:sz w:val="20"/>
            </w:rPr>
            <w:t>SEVINNE YOELA MACHADO VIVAS</w:t>
          </w:r>
        </w:p>
        <w:p w:rsidR="00FD6E80" w:rsidRDefault="00335E30">
          <w:pPr>
            <w:pStyle w:val="normal0"/>
            <w:jc w:val="center"/>
          </w:pPr>
          <w:hyperlink r:id="rId1">
            <w:r w:rsidR="007E0739">
              <w:rPr>
                <w:rFonts w:ascii="Arial" w:eastAsia="Arial" w:hAnsi="Arial" w:cs="Arial"/>
                <w:b/>
                <w:color w:val="0000FF"/>
                <w:sz w:val="20"/>
                <w:u w:val="single"/>
              </w:rPr>
              <w:t>www.Sevinnemachado.jimdo.com</w:t>
            </w:r>
          </w:hyperlink>
        </w:p>
        <w:p w:rsidR="00787C4E" w:rsidRDefault="004707DF" w:rsidP="00787C4E">
          <w:pPr>
            <w:pStyle w:val="Ttulo1"/>
            <w:spacing w:before="140"/>
            <w:jc w:val="center"/>
            <w:rPr>
              <w:rFonts w:ascii="Arial" w:eastAsia="Arial" w:hAnsi="Arial" w:cs="Arial"/>
              <w:sz w:val="20"/>
            </w:rPr>
          </w:pPr>
          <w:r>
            <w:rPr>
              <w:rFonts w:ascii="Arial" w:eastAsia="Arial" w:hAnsi="Arial" w:cs="Arial"/>
              <w:sz w:val="20"/>
              <w:highlight w:val="white"/>
            </w:rPr>
            <w:t xml:space="preserve">PRACTICAS ELECTRONICA </w:t>
          </w:r>
          <w:r w:rsidR="00787C4E">
            <w:rPr>
              <w:rFonts w:ascii="Arial" w:eastAsia="Arial" w:hAnsi="Arial" w:cs="Arial"/>
              <w:sz w:val="20"/>
            </w:rPr>
            <w:t>3</w:t>
          </w:r>
        </w:p>
        <w:p w:rsidR="00FD6E80" w:rsidRDefault="00787C4E" w:rsidP="00787C4E">
          <w:pPr>
            <w:pStyle w:val="Ttulo1"/>
            <w:spacing w:before="140"/>
            <w:jc w:val="center"/>
          </w:pPr>
          <w:r>
            <w:rPr>
              <w:rFonts w:ascii="Arial" w:eastAsia="Arial" w:hAnsi="Arial" w:cs="Arial"/>
              <w:sz w:val="20"/>
            </w:rPr>
            <w:t>REDES 2</w:t>
          </w:r>
          <w:hyperlink r:id="rId2"/>
          <w:hyperlink r:id="rId3"/>
        </w:p>
      </w:tc>
      <w:tc>
        <w:tcPr>
          <w:tcW w:w="2136" w:type="dxa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:rsidR="00FD6E80" w:rsidRDefault="007E0739">
          <w:pPr>
            <w:pStyle w:val="normal0"/>
            <w:jc w:val="center"/>
          </w:pPr>
          <w:r>
            <w:rPr>
              <w:noProof/>
            </w:rPr>
            <w:drawing>
              <wp:inline distT="0" distB="0" distL="0" distR="0">
                <wp:extent cx="417195" cy="373380"/>
                <wp:effectExtent l="0" t="0" r="0" b="0"/>
                <wp:docPr id="2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195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5"/>
        </w:p>
        <w:p w:rsidR="00FD6E80" w:rsidRDefault="00335E30">
          <w:pPr>
            <w:pStyle w:val="normal0"/>
            <w:jc w:val="center"/>
          </w:pPr>
          <w:hyperlink r:id="rId6"/>
        </w:p>
        <w:p w:rsidR="00FD6E80" w:rsidRDefault="007E0739">
          <w:pPr>
            <w:pStyle w:val="normal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MODELO DE </w:t>
          </w:r>
        </w:p>
        <w:p w:rsidR="00FD6E80" w:rsidRDefault="007E0739">
          <w:pPr>
            <w:pStyle w:val="normal0"/>
            <w:jc w:val="center"/>
          </w:pPr>
          <w:r>
            <w:rPr>
              <w:rFonts w:ascii="Calibri" w:eastAsia="Calibri" w:hAnsi="Calibri" w:cs="Calibri"/>
              <w:sz w:val="14"/>
            </w:rPr>
            <w:t>MEJORA CONTINUA</w:t>
          </w:r>
        </w:p>
      </w:tc>
    </w:tr>
  </w:tbl>
  <w:p w:rsidR="00FD6E80" w:rsidRDefault="00FD6E80">
    <w:pPr>
      <w:pStyle w:val="normal0"/>
      <w:tabs>
        <w:tab w:val="center" w:pos="4252"/>
        <w:tab w:val="right" w:pos="85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E80"/>
    <w:rsid w:val="000F4AAD"/>
    <w:rsid w:val="00160044"/>
    <w:rsid w:val="00237B4E"/>
    <w:rsid w:val="00335E30"/>
    <w:rsid w:val="004707DF"/>
    <w:rsid w:val="00610D42"/>
    <w:rsid w:val="00787C4E"/>
    <w:rsid w:val="007E0739"/>
    <w:rsid w:val="00850254"/>
    <w:rsid w:val="00A134EA"/>
    <w:rsid w:val="00A56B62"/>
    <w:rsid w:val="00DA4AB0"/>
    <w:rsid w:val="00E854E8"/>
    <w:rsid w:val="00F2550E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30"/>
  </w:style>
  <w:style w:type="paragraph" w:styleId="Ttulo1">
    <w:name w:val="heading 1"/>
    <w:basedOn w:val="normal0"/>
    <w:next w:val="normal0"/>
    <w:rsid w:val="00FD6E80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0"/>
    <w:next w:val="normal0"/>
    <w:link w:val="Ttulo2Car"/>
    <w:rsid w:val="00FD6E80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FD6E80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FD6E80"/>
    <w:pPr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D6E80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FD6E80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D6E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0"/>
    <w:next w:val="normal0"/>
    <w:rsid w:val="00FD6E80"/>
    <w:pPr>
      <w:spacing w:before="480" w:after="120"/>
    </w:pPr>
    <w:rPr>
      <w:b/>
      <w:sz w:val="72"/>
    </w:rPr>
  </w:style>
  <w:style w:type="paragraph" w:styleId="Subttulo">
    <w:name w:val="Subtitle"/>
    <w:basedOn w:val="normal0"/>
    <w:next w:val="normal0"/>
    <w:rsid w:val="00FD6E8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85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54E8"/>
  </w:style>
  <w:style w:type="paragraph" w:styleId="Piedepgina">
    <w:name w:val="footer"/>
    <w:basedOn w:val="Normal"/>
    <w:link w:val="PiedepginaCar"/>
    <w:uiPriority w:val="99"/>
    <w:semiHidden/>
    <w:unhideWhenUsed/>
    <w:rsid w:val="00E85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54E8"/>
  </w:style>
  <w:style w:type="character" w:customStyle="1" w:styleId="apple-converted-space">
    <w:name w:val="apple-converted-space"/>
    <w:basedOn w:val="Fuentedeprrafopredeter"/>
    <w:rsid w:val="00F2550E"/>
  </w:style>
  <w:style w:type="character" w:customStyle="1" w:styleId="Ttulo2Car">
    <w:name w:val="Título 2 Car"/>
    <w:basedOn w:val="Fuentedeprrafopredeter"/>
    <w:link w:val="Ttulo2"/>
    <w:rsid w:val="00A134EA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apple-style-span">
    <w:name w:val="apple-style-span"/>
    <w:basedOn w:val="Fuentedeprrafopredeter"/>
    <w:rsid w:val="00A134EA"/>
  </w:style>
  <w:style w:type="character" w:styleId="Hipervnculo">
    <w:name w:val="Hyperlink"/>
    <w:basedOn w:val="Fuentedeprrafopredeter"/>
    <w:uiPriority w:val="99"/>
    <w:semiHidden/>
    <w:unhideWhenUsed/>
    <w:rsid w:val="00A13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2082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8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339643">
                                                      <w:marLeft w:val="0"/>
                                                      <w:marRight w:val="0"/>
                                                      <w:marTop w:val="273"/>
                                                      <w:marBottom w:val="2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1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18" w:color="auto"/>
                                                        <w:left w:val="none" w:sz="0" w:space="14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4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4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81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32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99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57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0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1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64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28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17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35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55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0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2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158642">
                                                              <w:marLeft w:val="0"/>
                                                              <w:marRight w:val="0"/>
                                                              <w:marTop w:val="273"/>
                                                              <w:marBottom w:val="27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0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162786">
                                                              <w:marLeft w:val="0"/>
                                                              <w:marRight w:val="0"/>
                                                              <w:marTop w:val="273"/>
                                                              <w:marBottom w:val="27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87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pedia.com/popup/popupWindow.html?tipo=imagen&amp;titulo=Circuito+en+serie&amp;url=/kalipediamedia/cienciasnaturales/media/200709/24/fisicayquimica/20070924klpcnafyq_221.Ges.LCO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kalipedia.com/popup/popupWindow.html?tipo=imagen&amp;titulo=Circuito+en+paralelo&amp;url=/kalipediamedia/cienciasnaturales/media/200709/24/fisicayquimica/20070924klpcnafyq_222.Ges.LC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vinnemachado.jimdo.com" TargetMode="External"/><Relationship Id="rId2" Type="http://schemas.openxmlformats.org/officeDocument/2006/relationships/hyperlink" Target="http://www.sevinnemachado.jimdo.com" TargetMode="External"/><Relationship Id="rId1" Type="http://schemas.openxmlformats.org/officeDocument/2006/relationships/hyperlink" Target="http://www.sevinnemachado.jimdo.com" TargetMode="External"/><Relationship Id="rId6" Type="http://schemas.openxmlformats.org/officeDocument/2006/relationships/hyperlink" Target="http://www.sevinnemachado.jimdo.com" TargetMode="External"/><Relationship Id="rId5" Type="http://schemas.openxmlformats.org/officeDocument/2006/relationships/hyperlink" Target="http://www.sevinnemachado.jimd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 2 -007.docx</vt:lpstr>
    </vt:vector>
  </TitlesOfParts>
  <Company>Redes2012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2 -007.docx</dc:title>
  <cp:lastModifiedBy>ProfeRedes</cp:lastModifiedBy>
  <cp:revision>3</cp:revision>
  <dcterms:created xsi:type="dcterms:W3CDTF">2013-04-17T16:49:00Z</dcterms:created>
  <dcterms:modified xsi:type="dcterms:W3CDTF">2013-04-17T16:59:00Z</dcterms:modified>
</cp:coreProperties>
</file>